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728"/>
        <w:tblW w:w="10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6"/>
      </w:tblGrid>
      <w:tr w:rsidR="001429B1" w:rsidTr="00F33150">
        <w:trPr>
          <w:trHeight w:val="1086"/>
        </w:trPr>
        <w:tc>
          <w:tcPr>
            <w:tcW w:w="10756" w:type="dxa"/>
          </w:tcPr>
          <w:p w:rsidR="001429B1" w:rsidRDefault="001429B1" w:rsidP="00F33150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ЮРИДИЧЕСКИ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ФАКУЛТЕТ</w:t>
            </w:r>
          </w:p>
          <w:p w:rsidR="001429B1" w:rsidRDefault="001429B1" w:rsidP="00F33150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ФАКУЛТЕТЕН СЪВЕТ</w:t>
            </w:r>
          </w:p>
        </w:tc>
      </w:tr>
      <w:tr w:rsidR="001429B1" w:rsidTr="00F33150">
        <w:trPr>
          <w:trHeight w:val="1456"/>
        </w:trPr>
        <w:tc>
          <w:tcPr>
            <w:tcW w:w="10756" w:type="dxa"/>
          </w:tcPr>
          <w:p w:rsidR="001429B1" w:rsidRDefault="001429B1" w:rsidP="00F33150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</w:p>
          <w:p w:rsidR="001429B1" w:rsidRPr="009C1B1F" w:rsidRDefault="001429B1" w:rsidP="00F33150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ПРЕПИС-ИЗВЛЕЧЕНИЕ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ПРОТОКОЛ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29</w:t>
            </w:r>
          </w:p>
          <w:p w:rsidR="001429B1" w:rsidRDefault="001429B1" w:rsidP="00F33150">
            <w:pPr>
              <w:pStyle w:val="TableParagraph"/>
              <w:spacing w:before="37" w:line="276" w:lineRule="auto"/>
              <w:ind w:left="1217" w:right="1205"/>
              <w:jc w:val="center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Заседание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Юридически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факултет, проведено на 30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01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2026</w:t>
            </w:r>
            <w:r>
              <w:rPr>
                <w:b/>
              </w:rPr>
              <w:t xml:space="preserve"> г.</w:t>
            </w:r>
          </w:p>
          <w:p w:rsidR="001429B1" w:rsidRDefault="001429B1" w:rsidP="00F33150">
            <w:pPr>
              <w:pStyle w:val="TableParagraph"/>
              <w:spacing w:line="252" w:lineRule="exact"/>
              <w:ind w:left="12" w:right="3"/>
              <w:jc w:val="center"/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center" w:tblpY="939"/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1429B1" w:rsidTr="006B1E21">
        <w:trPr>
          <w:trHeight w:val="647"/>
        </w:trPr>
        <w:tc>
          <w:tcPr>
            <w:tcW w:w="2688" w:type="dxa"/>
          </w:tcPr>
          <w:p w:rsidR="001429B1" w:rsidRDefault="001429B1" w:rsidP="006B1E21">
            <w:pPr>
              <w:pStyle w:val="TableParagraph"/>
              <w:spacing w:line="278" w:lineRule="auto"/>
              <w:ind w:left="539" w:firstLine="50"/>
              <w:rPr>
                <w:b/>
              </w:rPr>
            </w:pPr>
            <w:r>
              <w:rPr>
                <w:b/>
              </w:rPr>
              <w:t>ВЪПРОСИ НА ДНЕВНИЯ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РЕД</w:t>
            </w:r>
          </w:p>
        </w:tc>
        <w:tc>
          <w:tcPr>
            <w:tcW w:w="8081" w:type="dxa"/>
          </w:tcPr>
          <w:p w:rsidR="001429B1" w:rsidRDefault="001429B1" w:rsidP="006B1E21">
            <w:pPr>
              <w:pStyle w:val="TableParagraph"/>
              <w:spacing w:line="251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РЕШЕНИЯ:</w:t>
            </w:r>
          </w:p>
        </w:tc>
      </w:tr>
      <w:tr w:rsidR="001429B1" w:rsidTr="006B1E21">
        <w:trPr>
          <w:trHeight w:val="2405"/>
        </w:trPr>
        <w:tc>
          <w:tcPr>
            <w:tcW w:w="2688" w:type="dxa"/>
            <w:tcBorders>
              <w:bottom w:val="single" w:sz="4" w:space="0" w:color="auto"/>
            </w:tcBorders>
          </w:tcPr>
          <w:p w:rsidR="001429B1" w:rsidRDefault="00B14A20" w:rsidP="006B1E21">
            <w:pPr>
              <w:pStyle w:val="TableParagraph"/>
              <w:spacing w:line="278" w:lineRule="auto"/>
              <w:ind w:left="0"/>
              <w:rPr>
                <w:bCs/>
              </w:rPr>
            </w:pPr>
            <w:r>
              <w:rPr>
                <w:bCs/>
              </w:rPr>
              <w:t xml:space="preserve">2.Организиране на Общото събрание </w:t>
            </w:r>
          </w:p>
          <w:p w:rsidR="00B14A20" w:rsidRDefault="00B14A20" w:rsidP="006B1E21">
            <w:pPr>
              <w:pStyle w:val="TableParagraph"/>
              <w:spacing w:line="278" w:lineRule="auto"/>
              <w:ind w:left="0"/>
              <w:rPr>
                <w:bCs/>
              </w:rPr>
            </w:pPr>
          </w:p>
          <w:p w:rsidR="00B14A20" w:rsidRDefault="00B14A20" w:rsidP="006B1E21">
            <w:pPr>
              <w:pStyle w:val="TableParagraph"/>
              <w:spacing w:line="278" w:lineRule="auto"/>
              <w:ind w:left="0"/>
              <w:rPr>
                <w:bCs/>
              </w:rPr>
            </w:pPr>
          </w:p>
          <w:p w:rsidR="00B14A20" w:rsidRDefault="00B14A20" w:rsidP="006B1E21">
            <w:pPr>
              <w:pStyle w:val="TableParagraph"/>
              <w:spacing w:line="278" w:lineRule="auto"/>
              <w:ind w:left="0"/>
              <w:rPr>
                <w:bCs/>
              </w:rPr>
            </w:pPr>
          </w:p>
          <w:p w:rsidR="00B14A20" w:rsidRDefault="00B14A20" w:rsidP="006B1E21">
            <w:pPr>
              <w:pStyle w:val="TableParagraph"/>
              <w:spacing w:line="278" w:lineRule="auto"/>
              <w:ind w:left="0"/>
              <w:rPr>
                <w:bCs/>
              </w:rPr>
            </w:pPr>
          </w:p>
          <w:p w:rsidR="00B14A20" w:rsidRDefault="00B14A20" w:rsidP="006B1E21">
            <w:pPr>
              <w:pStyle w:val="TableParagraph"/>
              <w:spacing w:line="278" w:lineRule="auto"/>
              <w:ind w:left="0"/>
              <w:rPr>
                <w:bCs/>
              </w:rPr>
            </w:pPr>
          </w:p>
          <w:p w:rsidR="00B14A20" w:rsidRDefault="00B14A20" w:rsidP="006B1E21">
            <w:pPr>
              <w:pStyle w:val="TableParagraph"/>
              <w:spacing w:line="278" w:lineRule="auto"/>
              <w:ind w:left="0"/>
              <w:rPr>
                <w:bCs/>
              </w:rPr>
            </w:pPr>
          </w:p>
          <w:p w:rsidR="00B14A20" w:rsidRDefault="00B14A20" w:rsidP="006B1E21">
            <w:pPr>
              <w:pStyle w:val="TableParagraph"/>
              <w:spacing w:line="278" w:lineRule="auto"/>
              <w:ind w:left="0"/>
              <w:rPr>
                <w:bCs/>
              </w:rPr>
            </w:pPr>
          </w:p>
          <w:p w:rsidR="00B14A20" w:rsidRDefault="00B14A20" w:rsidP="006B1E21">
            <w:pPr>
              <w:pStyle w:val="TableParagraph"/>
              <w:spacing w:line="278" w:lineRule="auto"/>
              <w:ind w:left="0"/>
              <w:rPr>
                <w:bCs/>
              </w:rPr>
            </w:pPr>
          </w:p>
          <w:p w:rsidR="00B14A20" w:rsidRPr="00222B79" w:rsidRDefault="00B14A20" w:rsidP="006B1E21">
            <w:pPr>
              <w:pStyle w:val="TableParagraph"/>
              <w:spacing w:line="278" w:lineRule="auto"/>
              <w:ind w:left="0"/>
              <w:rPr>
                <w:bCs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</w:tcPr>
          <w:p w:rsidR="00B14A20" w:rsidRPr="005C4D2C" w:rsidRDefault="00B14A20" w:rsidP="006B1E21">
            <w:pPr>
              <w:rPr>
                <w:rFonts w:ascii="Arial" w:eastAsiaTheme="minorHAnsi" w:hAnsi="Arial" w:cs="Arial"/>
                <w:lang w:eastAsia="zh-CN"/>
              </w:rPr>
            </w:pPr>
            <w:r w:rsidRPr="005C4D2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C4D2C">
              <w:rPr>
                <w:rFonts w:ascii="Arial" w:eastAsiaTheme="minorHAnsi" w:hAnsi="Arial" w:cs="Arial"/>
                <w:lang w:eastAsia="zh-CN"/>
              </w:rPr>
              <w:t xml:space="preserve"> </w:t>
            </w:r>
            <w:r w:rsidRPr="005C4D2C">
              <w:rPr>
                <w:rFonts w:ascii="Arial" w:eastAsiaTheme="minorHAnsi" w:hAnsi="Arial" w:cs="Arial"/>
                <w:lang w:eastAsia="zh-CN"/>
              </w:rPr>
              <w:t>Свикването на Общото събрание може да бъде по два начина: По инициатива на Декана или по Предложение на председателя на Общото събрание. Аз (</w:t>
            </w: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доц.Кремена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</w:t>
            </w: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Раянова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) , </w:t>
            </w: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доц.Елица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Куманова и </w:t>
            </w: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доц.Зорница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Йорданова, стигнахме до </w:t>
            </w: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заключението,че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най-подходящата дата за Общото събрание от гледна точна на кворума ще бъде 17.02.2026г.Това е традиционно Общо събрание на факултета с отчет на Декана за изтеклата </w:t>
            </w: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година.Трябва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да има изборни процедури с тайно гласуване – трябва да се присъствено</w:t>
            </w:r>
            <w:r w:rsidRPr="005C4D2C">
              <w:rPr>
                <w:rFonts w:ascii="Arial" w:eastAsiaTheme="minorHAnsi" w:hAnsi="Arial" w:cs="Arial"/>
                <w:b/>
                <w:lang w:eastAsia="zh-CN"/>
              </w:rPr>
              <w:t xml:space="preserve"> </w:t>
            </w:r>
            <w:r w:rsidRPr="005C4D2C">
              <w:rPr>
                <w:rFonts w:ascii="Arial" w:eastAsiaTheme="minorHAnsi" w:hAnsi="Arial" w:cs="Arial"/>
                <w:lang w:eastAsia="zh-CN"/>
              </w:rPr>
              <w:t>задължително.</w:t>
            </w:r>
          </w:p>
          <w:p w:rsidR="00B14A20" w:rsidRPr="00B14A20" w:rsidRDefault="00B14A20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  <w:lang w:eastAsia="zh-CN"/>
              </w:rPr>
            </w:pPr>
            <w:proofErr w:type="spellStart"/>
            <w:r w:rsidRPr="00B14A20">
              <w:rPr>
                <w:rFonts w:ascii="Arial" w:eastAsiaTheme="minorHAnsi" w:hAnsi="Arial" w:cs="Arial"/>
                <w:lang w:eastAsia="zh-CN"/>
              </w:rPr>
              <w:t>Доц.Кремена</w:t>
            </w:r>
            <w:proofErr w:type="spellEnd"/>
            <w:r w:rsidRPr="00B14A20">
              <w:rPr>
                <w:rFonts w:ascii="Arial" w:eastAsiaTheme="minorHAnsi" w:hAnsi="Arial" w:cs="Arial"/>
                <w:lang w:eastAsia="zh-CN"/>
              </w:rPr>
              <w:t xml:space="preserve"> </w:t>
            </w:r>
            <w:proofErr w:type="spellStart"/>
            <w:r w:rsidRPr="00B14A20">
              <w:rPr>
                <w:rFonts w:ascii="Arial" w:eastAsiaTheme="minorHAnsi" w:hAnsi="Arial" w:cs="Arial"/>
                <w:lang w:eastAsia="zh-CN"/>
              </w:rPr>
              <w:t>Раянова</w:t>
            </w:r>
            <w:proofErr w:type="spellEnd"/>
            <w:r w:rsidRPr="00B14A20">
              <w:rPr>
                <w:rFonts w:ascii="Arial" w:eastAsiaTheme="minorHAnsi" w:hAnsi="Arial" w:cs="Arial"/>
                <w:lang w:eastAsia="zh-CN"/>
              </w:rPr>
              <w:t>: Моля, да гласуваме датата на Общото събрание.</w:t>
            </w:r>
          </w:p>
          <w:p w:rsidR="001429B1" w:rsidRPr="005C4D2C" w:rsidRDefault="001429B1" w:rsidP="006B1E21">
            <w:pPr>
              <w:pStyle w:val="TableParagraph"/>
              <w:spacing w:line="251" w:lineRule="exact"/>
              <w:ind w:left="12" w:right="4"/>
              <w:rPr>
                <w:rFonts w:ascii="Arial" w:hAnsi="Arial" w:cs="Arial"/>
                <w:b/>
                <w:spacing w:val="-2"/>
              </w:rPr>
            </w:pPr>
          </w:p>
          <w:p w:rsidR="00B14A20" w:rsidRPr="005C4D2C" w:rsidRDefault="00B14A20" w:rsidP="006B1E21">
            <w:pPr>
              <w:pStyle w:val="TableParagraph"/>
              <w:spacing w:line="251" w:lineRule="exact"/>
              <w:ind w:left="12" w:right="4"/>
              <w:rPr>
                <w:rFonts w:ascii="Arial" w:hAnsi="Arial" w:cs="Arial"/>
                <w:b/>
                <w:spacing w:val="-2"/>
              </w:rPr>
            </w:pPr>
          </w:p>
          <w:p w:rsidR="00B14A20" w:rsidRPr="005C4D2C" w:rsidRDefault="00B14A20" w:rsidP="006B1E21">
            <w:pPr>
              <w:pStyle w:val="TableParagraph"/>
              <w:spacing w:line="251" w:lineRule="exact"/>
              <w:ind w:left="12" w:right="4"/>
              <w:rPr>
                <w:rFonts w:ascii="Arial" w:hAnsi="Arial" w:cs="Arial"/>
                <w:b/>
                <w:spacing w:val="-2"/>
              </w:rPr>
            </w:pPr>
          </w:p>
          <w:p w:rsidR="00B14A20" w:rsidRPr="005C4D2C" w:rsidRDefault="00B14A20" w:rsidP="006B1E21">
            <w:pPr>
              <w:pStyle w:val="TableParagraph"/>
              <w:spacing w:line="251" w:lineRule="exact"/>
              <w:ind w:left="0" w:right="4"/>
              <w:rPr>
                <w:rFonts w:ascii="Arial" w:hAnsi="Arial" w:cs="Arial"/>
                <w:b/>
                <w:spacing w:val="-2"/>
              </w:rPr>
            </w:pPr>
          </w:p>
        </w:tc>
      </w:tr>
      <w:tr w:rsidR="00B14A20" w:rsidTr="006B1E21">
        <w:trPr>
          <w:trHeight w:val="1272"/>
        </w:trPr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B14A20" w:rsidRDefault="000942D0" w:rsidP="006B1E21">
            <w:pPr>
              <w:pStyle w:val="TableParagraph"/>
              <w:spacing w:line="278" w:lineRule="auto"/>
              <w:ind w:left="0"/>
              <w:rPr>
                <w:bCs/>
              </w:rPr>
            </w:pPr>
            <w:r>
              <w:rPr>
                <w:bCs/>
              </w:rPr>
              <w:t>3.Учебни въпроси</w:t>
            </w:r>
          </w:p>
        </w:tc>
        <w:tc>
          <w:tcPr>
            <w:tcW w:w="8081" w:type="dxa"/>
            <w:tcBorders>
              <w:top w:val="single" w:sz="4" w:space="0" w:color="auto"/>
              <w:bottom w:val="single" w:sz="4" w:space="0" w:color="auto"/>
            </w:tcBorders>
          </w:tcPr>
          <w:p w:rsidR="005C4D2C" w:rsidRPr="005C4D2C" w:rsidRDefault="000942D0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  <w:lang w:eastAsia="zh-CN"/>
              </w:rPr>
            </w:pPr>
            <w:r w:rsidRPr="000942D0">
              <w:rPr>
                <w:rFonts w:ascii="Arial" w:eastAsiaTheme="minorHAnsi" w:hAnsi="Arial" w:cs="Arial"/>
                <w:lang w:eastAsia="zh-CN"/>
              </w:rPr>
              <w:t xml:space="preserve">Колеги, моля да гласуваме възлагането на часове на д-р Велко </w:t>
            </w:r>
            <w:proofErr w:type="spellStart"/>
            <w:r w:rsidRPr="000942D0">
              <w:rPr>
                <w:rFonts w:ascii="Arial" w:eastAsiaTheme="minorHAnsi" w:hAnsi="Arial" w:cs="Arial"/>
                <w:lang w:eastAsia="zh-CN"/>
              </w:rPr>
              <w:t>Джелизов</w:t>
            </w:r>
            <w:proofErr w:type="spellEnd"/>
            <w:r w:rsidRPr="000942D0">
              <w:rPr>
                <w:rFonts w:ascii="Arial" w:eastAsiaTheme="minorHAnsi" w:hAnsi="Arial" w:cs="Arial"/>
                <w:lang w:eastAsia="zh-CN"/>
              </w:rPr>
              <w:t xml:space="preserve"> по „Банково право“ в редовна и задочна форма на обучение.</w:t>
            </w:r>
          </w:p>
          <w:p w:rsidR="000942D0" w:rsidRPr="005C4D2C" w:rsidRDefault="000942D0" w:rsidP="006B1E21">
            <w:pPr>
              <w:pStyle w:val="TableParagraph"/>
              <w:spacing w:line="251" w:lineRule="exact"/>
              <w:ind w:left="0" w:right="4"/>
              <w:rPr>
                <w:rFonts w:ascii="Arial" w:hAnsi="Arial" w:cs="Arial"/>
                <w:b/>
                <w:spacing w:val="-2"/>
              </w:rPr>
            </w:pPr>
          </w:p>
        </w:tc>
      </w:tr>
      <w:tr w:rsidR="000942D0" w:rsidTr="006B1E21">
        <w:trPr>
          <w:trHeight w:val="6600"/>
        </w:trPr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0942D0" w:rsidRDefault="005C4D2C" w:rsidP="006B1E21">
            <w:pPr>
              <w:pStyle w:val="TableParagraph"/>
              <w:spacing w:line="278" w:lineRule="auto"/>
              <w:ind w:left="0"/>
              <w:rPr>
                <w:bCs/>
              </w:rPr>
            </w:pPr>
            <w:r>
              <w:rPr>
                <w:bCs/>
              </w:rPr>
              <w:t xml:space="preserve">4.Научни въпроси </w:t>
            </w:r>
          </w:p>
        </w:tc>
        <w:tc>
          <w:tcPr>
            <w:tcW w:w="8081" w:type="dxa"/>
            <w:tcBorders>
              <w:top w:val="single" w:sz="4" w:space="0" w:color="auto"/>
              <w:bottom w:val="single" w:sz="4" w:space="0" w:color="auto"/>
            </w:tcBorders>
          </w:tcPr>
          <w:p w:rsidR="005C4D2C" w:rsidRPr="005C4D2C" w:rsidRDefault="005C4D2C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</w:rPr>
            </w:pPr>
            <w:proofErr w:type="spellStart"/>
            <w:r w:rsidRPr="005C4D2C">
              <w:rPr>
                <w:rFonts w:ascii="Arial" w:eastAsiaTheme="minorHAnsi" w:hAnsi="Arial" w:cs="Arial"/>
              </w:rPr>
              <w:t>Доц.К.Раянова</w:t>
            </w:r>
            <w:proofErr w:type="spellEnd"/>
            <w:r w:rsidRPr="005C4D2C">
              <w:rPr>
                <w:rFonts w:ascii="Arial" w:eastAsiaTheme="minorHAnsi" w:hAnsi="Arial" w:cs="Arial"/>
              </w:rPr>
              <w:t>: Моля да гласуваме предложението за научно жури , за научната длъжност „Доцент“ по „Трудово право и обществено осигуряване“ на д-р Мария Радева.</w:t>
            </w:r>
            <w:r>
              <w:rPr>
                <w:rFonts w:ascii="Arial" w:eastAsiaTheme="minorHAnsi" w:hAnsi="Arial" w:cs="Arial"/>
              </w:rPr>
              <w:t xml:space="preserve"> </w:t>
            </w:r>
          </w:p>
          <w:p w:rsidR="005C4D2C" w:rsidRPr="005C4D2C" w:rsidRDefault="005C4D2C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  <w:lang w:eastAsia="zh-CN"/>
              </w:rPr>
            </w:pP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Проф.Красимира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</w:t>
            </w: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Средкова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Иванова – СУ „</w:t>
            </w: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Св.Климент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Охридски“</w:t>
            </w:r>
          </w:p>
          <w:p w:rsidR="005C4D2C" w:rsidRPr="005C4D2C" w:rsidRDefault="005C4D2C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  <w:lang w:eastAsia="zh-CN"/>
              </w:rPr>
            </w:pP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Проф.Дарина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Пеева </w:t>
            </w: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Зиновиева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– ПУ „Паисий Хилендарски“, БАН</w:t>
            </w:r>
          </w:p>
          <w:p w:rsidR="005C4D2C" w:rsidRPr="005C4D2C" w:rsidRDefault="005C4D2C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  <w:lang w:eastAsia="zh-CN"/>
              </w:rPr>
            </w:pP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Проф.Димитър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Илиев Костов – РУ „Ангел Кънчев“</w:t>
            </w:r>
          </w:p>
          <w:p w:rsidR="005C4D2C" w:rsidRPr="005C4D2C" w:rsidRDefault="005C4D2C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  <w:lang w:eastAsia="zh-CN"/>
              </w:rPr>
            </w:pP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Доц.Ивайло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Стайков – Нов български университет</w:t>
            </w:r>
          </w:p>
          <w:p w:rsidR="005C4D2C" w:rsidRPr="005C4D2C" w:rsidRDefault="005C4D2C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  <w:lang w:eastAsia="zh-CN"/>
              </w:rPr>
            </w:pP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Доц.Андрей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</w:t>
            </w: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Сашов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Александров – БАН, Югозападен университет „Неофит Рилски“</w:t>
            </w:r>
          </w:p>
          <w:p w:rsidR="005C4D2C" w:rsidRPr="005C4D2C" w:rsidRDefault="005C4D2C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  <w:lang w:eastAsia="zh-CN"/>
              </w:rPr>
            </w:pP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Доц.Константин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Василев Пехливанов – Пловдивски университет „Паисий Хилендарски“</w:t>
            </w:r>
          </w:p>
          <w:p w:rsidR="005C4D2C" w:rsidRPr="005C4D2C" w:rsidRDefault="005C4D2C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  <w:lang w:eastAsia="zh-CN"/>
              </w:rPr>
            </w:pP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Доц.Гергана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Бориславова Кирилова – Андреева – ВТУ „Св.св. Кирил и Методий“</w:t>
            </w:r>
          </w:p>
          <w:p w:rsidR="005C4D2C" w:rsidRPr="005C4D2C" w:rsidRDefault="005C4D2C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  <w:lang w:eastAsia="zh-CN"/>
              </w:rPr>
            </w:pPr>
            <w:r w:rsidRPr="005C4D2C">
              <w:rPr>
                <w:rFonts w:ascii="Arial" w:eastAsiaTheme="minorHAnsi" w:hAnsi="Arial" w:cs="Arial"/>
                <w:lang w:eastAsia="zh-CN"/>
              </w:rPr>
              <w:t>Резервни членове:</w:t>
            </w:r>
          </w:p>
          <w:p w:rsidR="005C4D2C" w:rsidRPr="005C4D2C" w:rsidRDefault="005C4D2C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  <w:lang w:eastAsia="zh-CN"/>
              </w:rPr>
            </w:pP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Доц.Емануил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Красимиров Коларов – РУ „Ангел Кънчев“</w:t>
            </w:r>
          </w:p>
          <w:p w:rsidR="005C4D2C" w:rsidRDefault="005C4D2C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  <w:lang w:eastAsia="zh-CN"/>
              </w:rPr>
            </w:pP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Доц.Райна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Москова Койчева – </w:t>
            </w:r>
            <w:proofErr w:type="spellStart"/>
            <w:r w:rsidRPr="005C4D2C">
              <w:rPr>
                <w:rFonts w:ascii="Arial" w:eastAsiaTheme="minorHAnsi" w:hAnsi="Arial" w:cs="Arial"/>
                <w:lang w:eastAsia="zh-CN"/>
              </w:rPr>
              <w:t>УНСС,Академия</w:t>
            </w:r>
            <w:proofErr w:type="spellEnd"/>
            <w:r w:rsidRPr="005C4D2C">
              <w:rPr>
                <w:rFonts w:ascii="Arial" w:eastAsiaTheme="minorHAnsi" w:hAnsi="Arial" w:cs="Arial"/>
                <w:lang w:eastAsia="zh-CN"/>
              </w:rPr>
              <w:t xml:space="preserve"> на Министерството на вътрешните работи</w:t>
            </w:r>
          </w:p>
          <w:p w:rsidR="005C4D2C" w:rsidRDefault="005C4D2C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  <w:lang w:eastAsia="zh-CN"/>
              </w:rPr>
            </w:pPr>
          </w:p>
          <w:p w:rsidR="005C4D2C" w:rsidRPr="005C4D2C" w:rsidRDefault="005C4D2C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  <w:lang w:eastAsia="zh-CN"/>
              </w:rPr>
            </w:pPr>
          </w:p>
          <w:p w:rsidR="000942D0" w:rsidRPr="005C4D2C" w:rsidRDefault="000942D0" w:rsidP="006B1E21">
            <w:pPr>
              <w:pStyle w:val="TableParagraph"/>
              <w:spacing w:line="251" w:lineRule="exact"/>
              <w:ind w:left="0" w:right="4"/>
              <w:rPr>
                <w:rFonts w:ascii="Arial" w:eastAsiaTheme="minorHAnsi" w:hAnsi="Arial" w:cs="Arial"/>
                <w:lang w:eastAsia="zh-CN"/>
              </w:rPr>
            </w:pPr>
          </w:p>
        </w:tc>
      </w:tr>
      <w:tr w:rsidR="005C4D2C" w:rsidTr="006B1E21">
        <w:trPr>
          <w:trHeight w:val="6090"/>
        </w:trPr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5C4D2C" w:rsidRDefault="00C776D2" w:rsidP="006B1E21">
            <w:pPr>
              <w:pStyle w:val="TableParagraph"/>
              <w:spacing w:line="278" w:lineRule="auto"/>
              <w:ind w:left="0"/>
              <w:rPr>
                <w:bCs/>
              </w:rPr>
            </w:pPr>
            <w:r>
              <w:rPr>
                <w:bCs/>
              </w:rPr>
              <w:lastRenderedPageBreak/>
              <w:t>4.Научни въпроси</w:t>
            </w:r>
          </w:p>
        </w:tc>
        <w:tc>
          <w:tcPr>
            <w:tcW w:w="8081" w:type="dxa"/>
            <w:tcBorders>
              <w:top w:val="single" w:sz="4" w:space="0" w:color="auto"/>
              <w:bottom w:val="single" w:sz="4" w:space="0" w:color="auto"/>
            </w:tcBorders>
          </w:tcPr>
          <w:p w:rsidR="00C776D2" w:rsidRDefault="00C776D2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</w:rPr>
            </w:pPr>
            <w:r w:rsidRPr="00C776D2">
              <w:rPr>
                <w:rFonts w:ascii="Arial" w:eastAsiaTheme="minorHAnsi" w:hAnsi="Arial" w:cs="Arial"/>
              </w:rPr>
              <w:t xml:space="preserve">Имаме още едно предложение за научно жури, във връзка с миналата вчера процедура по вътрешна защита на докторант Валерия </w:t>
            </w:r>
            <w:proofErr w:type="spellStart"/>
            <w:r w:rsidRPr="00C776D2">
              <w:rPr>
                <w:rFonts w:ascii="Arial" w:eastAsiaTheme="minorHAnsi" w:hAnsi="Arial" w:cs="Arial"/>
              </w:rPr>
              <w:t>Горнячка</w:t>
            </w:r>
            <w:proofErr w:type="spellEnd"/>
            <w:r w:rsidRPr="00C776D2">
              <w:rPr>
                <w:rFonts w:ascii="Arial" w:eastAsiaTheme="minorHAnsi" w:hAnsi="Arial" w:cs="Arial"/>
              </w:rPr>
              <w:t xml:space="preserve">, която е насочена към научно жури, моля </w:t>
            </w:r>
            <w:proofErr w:type="spellStart"/>
            <w:r w:rsidRPr="00C776D2">
              <w:rPr>
                <w:rFonts w:ascii="Arial" w:eastAsiaTheme="minorHAnsi" w:hAnsi="Arial" w:cs="Arial"/>
              </w:rPr>
              <w:t>доц.Елица</w:t>
            </w:r>
            <w:proofErr w:type="spellEnd"/>
            <w:r w:rsidRPr="00C776D2">
              <w:rPr>
                <w:rFonts w:ascii="Arial" w:eastAsiaTheme="minorHAnsi" w:hAnsi="Arial" w:cs="Arial"/>
              </w:rPr>
              <w:t xml:space="preserve"> Куманова да изчете предложението за научно жури.</w:t>
            </w:r>
          </w:p>
          <w:p w:rsidR="00C776D2" w:rsidRPr="00C776D2" w:rsidRDefault="00C776D2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</w:rPr>
            </w:pPr>
            <w:r w:rsidRPr="00C776D2">
              <w:rPr>
                <w:rFonts w:ascii="Arial" w:eastAsiaTheme="minorHAnsi" w:hAnsi="Arial" w:cs="Arial"/>
              </w:rPr>
              <w:t xml:space="preserve">Вътрешни членове: </w:t>
            </w:r>
          </w:p>
          <w:p w:rsidR="00C776D2" w:rsidRPr="00C776D2" w:rsidRDefault="00C776D2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</w:rPr>
            </w:pPr>
            <w:proofErr w:type="spellStart"/>
            <w:r w:rsidRPr="00C776D2">
              <w:rPr>
                <w:rFonts w:ascii="Arial" w:eastAsiaTheme="minorHAnsi" w:hAnsi="Arial" w:cs="Arial"/>
              </w:rPr>
              <w:t>Доц.Елица</w:t>
            </w:r>
            <w:proofErr w:type="spellEnd"/>
            <w:r w:rsidRPr="00C776D2">
              <w:rPr>
                <w:rFonts w:ascii="Arial" w:eastAsiaTheme="minorHAnsi" w:hAnsi="Arial" w:cs="Arial"/>
              </w:rPr>
              <w:t xml:space="preserve"> Куманова – РУ „Ангел Кънчев“</w:t>
            </w:r>
          </w:p>
          <w:p w:rsidR="00C776D2" w:rsidRPr="00C776D2" w:rsidRDefault="00C776D2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</w:rPr>
            </w:pPr>
            <w:proofErr w:type="spellStart"/>
            <w:r w:rsidRPr="00C776D2">
              <w:rPr>
                <w:rFonts w:ascii="Arial" w:eastAsiaTheme="minorHAnsi" w:hAnsi="Arial" w:cs="Arial"/>
              </w:rPr>
              <w:t>Доц.Невена</w:t>
            </w:r>
            <w:proofErr w:type="spellEnd"/>
            <w:r w:rsidRPr="00C776D2">
              <w:rPr>
                <w:rFonts w:ascii="Arial" w:eastAsiaTheme="minorHAnsi" w:hAnsi="Arial" w:cs="Arial"/>
              </w:rPr>
              <w:t xml:space="preserve"> Русева – РУ „Ангел Кънчев“</w:t>
            </w:r>
          </w:p>
          <w:p w:rsidR="00C776D2" w:rsidRPr="00C776D2" w:rsidRDefault="00C776D2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</w:rPr>
            </w:pPr>
            <w:r w:rsidRPr="00C776D2">
              <w:rPr>
                <w:rFonts w:ascii="Arial" w:eastAsiaTheme="minorHAnsi" w:hAnsi="Arial" w:cs="Arial"/>
              </w:rPr>
              <w:t>Външни членове:</w:t>
            </w:r>
          </w:p>
          <w:p w:rsidR="00C776D2" w:rsidRPr="00C776D2" w:rsidRDefault="00C776D2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</w:rPr>
            </w:pPr>
            <w:proofErr w:type="spellStart"/>
            <w:r w:rsidRPr="00C776D2">
              <w:rPr>
                <w:rFonts w:ascii="Arial" w:eastAsiaTheme="minorHAnsi" w:hAnsi="Arial" w:cs="Arial"/>
              </w:rPr>
              <w:t>Доц.Теодора</w:t>
            </w:r>
            <w:proofErr w:type="spellEnd"/>
            <w:r w:rsidRPr="00C776D2">
              <w:rPr>
                <w:rFonts w:ascii="Arial" w:eastAsiaTheme="minorHAnsi" w:hAnsi="Arial" w:cs="Arial"/>
              </w:rPr>
              <w:t xml:space="preserve"> Йовчева – Варненски свободен университет </w:t>
            </w:r>
          </w:p>
          <w:p w:rsidR="00C776D2" w:rsidRPr="00C776D2" w:rsidRDefault="00C776D2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</w:rPr>
            </w:pPr>
            <w:proofErr w:type="spellStart"/>
            <w:r w:rsidRPr="00C776D2">
              <w:rPr>
                <w:rFonts w:ascii="Arial" w:eastAsiaTheme="minorHAnsi" w:hAnsi="Arial" w:cs="Arial"/>
              </w:rPr>
              <w:t>Проф.Евгени</w:t>
            </w:r>
            <w:proofErr w:type="spellEnd"/>
            <w:r w:rsidRPr="00C776D2">
              <w:rPr>
                <w:rFonts w:ascii="Arial" w:eastAsiaTheme="minorHAnsi" w:hAnsi="Arial" w:cs="Arial"/>
              </w:rPr>
              <w:t xml:space="preserve"> Манев – УНИБИТ </w:t>
            </w:r>
          </w:p>
          <w:p w:rsidR="00C776D2" w:rsidRPr="00C776D2" w:rsidRDefault="00C776D2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</w:rPr>
            </w:pPr>
            <w:proofErr w:type="spellStart"/>
            <w:r w:rsidRPr="00C776D2">
              <w:rPr>
                <w:rFonts w:ascii="Arial" w:eastAsiaTheme="minorHAnsi" w:hAnsi="Arial" w:cs="Arial"/>
              </w:rPr>
              <w:t>Доц.Лазар</w:t>
            </w:r>
            <w:proofErr w:type="spellEnd"/>
            <w:r w:rsidRPr="00C776D2">
              <w:rPr>
                <w:rFonts w:ascii="Arial" w:eastAsiaTheme="minorHAnsi" w:hAnsi="Arial" w:cs="Arial"/>
              </w:rPr>
              <w:t xml:space="preserve"> Лазаров – Национален военен университет </w:t>
            </w:r>
          </w:p>
          <w:p w:rsidR="00C776D2" w:rsidRPr="00C776D2" w:rsidRDefault="00C776D2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</w:rPr>
            </w:pPr>
            <w:proofErr w:type="spellStart"/>
            <w:r w:rsidRPr="00C776D2">
              <w:rPr>
                <w:rFonts w:ascii="Arial" w:eastAsiaTheme="minorHAnsi" w:hAnsi="Arial" w:cs="Arial"/>
              </w:rPr>
              <w:t>Ревервни</w:t>
            </w:r>
            <w:proofErr w:type="spellEnd"/>
            <w:r w:rsidRPr="00C776D2">
              <w:rPr>
                <w:rFonts w:ascii="Arial" w:eastAsiaTheme="minorHAnsi" w:hAnsi="Arial" w:cs="Arial"/>
              </w:rPr>
              <w:t xml:space="preserve"> членове:</w:t>
            </w:r>
          </w:p>
          <w:p w:rsidR="00C776D2" w:rsidRPr="00C776D2" w:rsidRDefault="00C776D2" w:rsidP="006B1E21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</w:rPr>
            </w:pPr>
            <w:proofErr w:type="spellStart"/>
            <w:r w:rsidRPr="00C776D2">
              <w:rPr>
                <w:rFonts w:ascii="Arial" w:eastAsiaTheme="minorHAnsi" w:hAnsi="Arial" w:cs="Arial"/>
              </w:rPr>
              <w:t>Доц.Римен</w:t>
            </w:r>
            <w:proofErr w:type="spellEnd"/>
            <w:r w:rsidRPr="00C776D2">
              <w:rPr>
                <w:rFonts w:ascii="Arial" w:eastAsiaTheme="minorHAnsi" w:hAnsi="Arial" w:cs="Arial"/>
              </w:rPr>
              <w:t xml:space="preserve"> Маринов – Национален военен университет </w:t>
            </w:r>
          </w:p>
          <w:p w:rsidR="0071539B" w:rsidRDefault="00C776D2" w:rsidP="0071539B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</w:rPr>
            </w:pPr>
            <w:proofErr w:type="spellStart"/>
            <w:r w:rsidRPr="00C776D2">
              <w:rPr>
                <w:rFonts w:ascii="Arial" w:eastAsiaTheme="minorHAnsi" w:hAnsi="Arial" w:cs="Arial"/>
              </w:rPr>
              <w:t>Доц.Зорница</w:t>
            </w:r>
            <w:proofErr w:type="spellEnd"/>
            <w:r w:rsidRPr="00C776D2">
              <w:rPr>
                <w:rFonts w:ascii="Arial" w:eastAsiaTheme="minorHAnsi" w:hAnsi="Arial" w:cs="Arial"/>
              </w:rPr>
              <w:t xml:space="preserve"> Йорданова – РУ „Ангел Кънчев“</w:t>
            </w:r>
          </w:p>
          <w:p w:rsidR="0071539B" w:rsidRPr="005C4D2C" w:rsidRDefault="0071539B" w:rsidP="0071539B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</w:rPr>
            </w:pPr>
          </w:p>
        </w:tc>
      </w:tr>
      <w:tr w:rsidR="006B1E21" w:rsidTr="006B1E21">
        <w:trPr>
          <w:trHeight w:val="2326"/>
        </w:trPr>
        <w:tc>
          <w:tcPr>
            <w:tcW w:w="2688" w:type="dxa"/>
            <w:tcBorders>
              <w:top w:val="single" w:sz="4" w:space="0" w:color="auto"/>
            </w:tcBorders>
          </w:tcPr>
          <w:p w:rsidR="006B1E21" w:rsidRPr="0071539B" w:rsidRDefault="0071539B" w:rsidP="006B1E21">
            <w:pPr>
              <w:pStyle w:val="TableParagraph"/>
              <w:spacing w:line="278" w:lineRule="auto"/>
              <w:ind w:left="0"/>
              <w:rPr>
                <w:rFonts w:ascii="Arial" w:hAnsi="Arial" w:cs="Arial"/>
                <w:bCs/>
              </w:rPr>
            </w:pPr>
            <w:r w:rsidRPr="0071539B">
              <w:rPr>
                <w:rFonts w:ascii="Arial" w:hAnsi="Arial" w:cs="Arial"/>
                <w:bCs/>
              </w:rPr>
              <w:t>5.Акредитационни процедури</w:t>
            </w:r>
          </w:p>
        </w:tc>
        <w:tc>
          <w:tcPr>
            <w:tcW w:w="8081" w:type="dxa"/>
            <w:tcBorders>
              <w:top w:val="single" w:sz="4" w:space="0" w:color="auto"/>
            </w:tcBorders>
          </w:tcPr>
          <w:p w:rsidR="006B1E21" w:rsidRPr="0071539B" w:rsidRDefault="0071539B" w:rsidP="0071539B">
            <w:pPr>
              <w:widowControl/>
              <w:autoSpaceDE/>
              <w:autoSpaceDN/>
              <w:spacing w:after="160" w:line="259" w:lineRule="auto"/>
              <w:rPr>
                <w:rFonts w:ascii="Arial" w:eastAsiaTheme="minorHAnsi" w:hAnsi="Arial" w:cs="Arial"/>
              </w:rPr>
            </w:pPr>
            <w:r w:rsidRPr="0071539B">
              <w:rPr>
                <w:rFonts w:ascii="Arial" w:eastAsiaTheme="minorHAnsi" w:hAnsi="Arial" w:cs="Arial"/>
              </w:rPr>
              <w:t>Относно предприемането на мерки за присъствието на студентите в часовете ( редовна и задочна форма на обучение ) да се вземе решение за използването на прис</w:t>
            </w:r>
            <w:bookmarkStart w:id="0" w:name="_GoBack"/>
            <w:bookmarkEnd w:id="0"/>
            <w:r w:rsidRPr="0071539B">
              <w:rPr>
                <w:rFonts w:ascii="Arial" w:eastAsiaTheme="minorHAnsi" w:hAnsi="Arial" w:cs="Arial"/>
              </w:rPr>
              <w:t>ъствени листи по правилата на университета.</w:t>
            </w:r>
          </w:p>
        </w:tc>
      </w:tr>
    </w:tbl>
    <w:p w:rsidR="00645F8E" w:rsidRDefault="00645F8E"/>
    <w:sectPr w:rsidR="0064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D7FBF"/>
    <w:multiLevelType w:val="hybridMultilevel"/>
    <w:tmpl w:val="6EDEDE2E"/>
    <w:lvl w:ilvl="0" w:tplc="5AEEEA56">
      <w:start w:val="1"/>
      <w:numFmt w:val="bullet"/>
      <w:lvlText w:val="-"/>
      <w:lvlJc w:val="left"/>
      <w:pPr>
        <w:ind w:left="301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3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0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7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4B"/>
    <w:rsid w:val="000942D0"/>
    <w:rsid w:val="001429B1"/>
    <w:rsid w:val="005C4D2C"/>
    <w:rsid w:val="00645F8E"/>
    <w:rsid w:val="006B1E21"/>
    <w:rsid w:val="0071539B"/>
    <w:rsid w:val="009E6185"/>
    <w:rsid w:val="00B14A20"/>
    <w:rsid w:val="00C776D2"/>
    <w:rsid w:val="00D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DB2FF-C173-40B8-AC12-3274E9C5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429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429B1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UY7XXVJ5DHQF-12-289</_dlc_DocId>
    <_dlc_DocIdUrl xmlns="01b95953-7cdd-4f13-9fc0-d31958bd2e6e">
      <Url>https://www.uni-ruse.bg/Faculties/YUF/_layouts/15/DocIdRedir.aspx?ID=UY7XXVJ5DHQF-12-289</Url>
      <Description>UY7XXVJ5DHQF-12-289</Description>
    </_dlc_DocIdUrl>
  </documentManagement>
</p:properties>
</file>

<file path=customXml/itemProps1.xml><?xml version="1.0" encoding="utf-8"?>
<ds:datastoreItem xmlns:ds="http://schemas.openxmlformats.org/officeDocument/2006/customXml" ds:itemID="{4A485362-7172-481C-A539-68895E844F82}"/>
</file>

<file path=customXml/itemProps2.xml><?xml version="1.0" encoding="utf-8"?>
<ds:datastoreItem xmlns:ds="http://schemas.openxmlformats.org/officeDocument/2006/customXml" ds:itemID="{C81CAB4C-7BF6-42CE-9B93-FE4E1F023F8F}"/>
</file>

<file path=customXml/itemProps3.xml><?xml version="1.0" encoding="utf-8"?>
<ds:datastoreItem xmlns:ds="http://schemas.openxmlformats.org/officeDocument/2006/customXml" ds:itemID="{46AC6EF5-D60A-4D78-93C9-3BB91BFB6549}"/>
</file>

<file path=customXml/itemProps4.xml><?xml version="1.0" encoding="utf-8"?>
<ds:datastoreItem xmlns:ds="http://schemas.openxmlformats.org/officeDocument/2006/customXml" ds:itemID="{4DE902AD-382F-47D5-86F8-52A509A4CF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380</Words>
  <Characters>2169</Characters>
  <Application>Microsoft Office Word</Application>
  <DocSecurity>0</DocSecurity>
  <Lines>18</Lines>
  <Paragraphs>5</Paragraphs>
  <ScaleCrop>false</ScaleCrop>
  <Company>University Of Ruse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8</cp:revision>
  <dcterms:created xsi:type="dcterms:W3CDTF">2026-02-24T08:54:00Z</dcterms:created>
  <dcterms:modified xsi:type="dcterms:W3CDTF">2026-02-24T09:08:00Z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92455e5e-7c32-428d-8c1e-6b97df9924e8</vt:lpwstr>
  </property>
</Properties>
</file>